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D5" w:rsidRPr="004F0D3B" w:rsidRDefault="003C23D5" w:rsidP="003C23D5">
      <w:pPr>
        <w:spacing w:after="1" w:line="316" w:lineRule="auto"/>
        <w:rPr>
          <w:rFonts w:ascii="Times New Roman" w:hAnsi="Times New Roman"/>
          <w:b/>
          <w:color w:val="231F20"/>
          <w:sz w:val="28"/>
          <w:szCs w:val="28"/>
          <w:lang w:eastAsia="ru-RU"/>
        </w:rPr>
      </w:pPr>
      <w:r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 xml:space="preserve">                                          </w:t>
      </w:r>
      <w:r w:rsidR="0077767A"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 xml:space="preserve">                  </w:t>
      </w:r>
      <w:r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 xml:space="preserve"> Аннотация </w:t>
      </w:r>
    </w:p>
    <w:p w:rsidR="003C23D5" w:rsidRPr="004F0D3B" w:rsidRDefault="003C23D5" w:rsidP="003C23D5">
      <w:pPr>
        <w:spacing w:after="1" w:line="316" w:lineRule="auto"/>
        <w:rPr>
          <w:rFonts w:ascii="Times New Roman" w:hAnsi="Times New Roman"/>
          <w:b/>
          <w:color w:val="231F20"/>
          <w:sz w:val="28"/>
          <w:szCs w:val="28"/>
          <w:lang w:eastAsia="ru-RU"/>
        </w:rPr>
      </w:pPr>
      <w:r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 xml:space="preserve">              </w:t>
      </w:r>
      <w:r w:rsidR="0077767A"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 xml:space="preserve"> </w:t>
      </w:r>
      <w:r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 xml:space="preserve"> к  программе курса  </w:t>
      </w:r>
      <w:r w:rsidR="004F0D3B"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 xml:space="preserve">  «</w:t>
      </w:r>
      <w:proofErr w:type="gramStart"/>
      <w:r w:rsidR="004F0D3B"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>Индивидуальный проект</w:t>
      </w:r>
      <w:proofErr w:type="gramEnd"/>
      <w:r w:rsidR="004F0D3B"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 xml:space="preserve">» 10 </w:t>
      </w:r>
      <w:r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 xml:space="preserve">  </w:t>
      </w:r>
      <w:proofErr w:type="spellStart"/>
      <w:r w:rsidRPr="004F0D3B">
        <w:rPr>
          <w:rFonts w:ascii="Times New Roman" w:hAnsi="Times New Roman"/>
          <w:b/>
          <w:color w:val="231F20"/>
          <w:sz w:val="28"/>
          <w:szCs w:val="28"/>
          <w:lang w:eastAsia="ru-RU"/>
        </w:rPr>
        <w:t>кл</w:t>
      </w:r>
      <w:proofErr w:type="spellEnd"/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Индивидуальный проект выполняется обучающимся самостоятельно под руководством учителя (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тьютора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 и др.).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Индивидуальный проект выполняется обучающимся в течение одного или двух лет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3C23D5" w:rsidRPr="004F0D3B" w:rsidRDefault="003C23D5" w:rsidP="003C23D5">
      <w:pPr>
        <w:spacing w:after="5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b/>
          <w:color w:val="231F20"/>
          <w:sz w:val="24"/>
          <w:szCs w:val="24"/>
          <w:lang w:eastAsia="ru-RU"/>
        </w:rPr>
        <w:t>Цель</w:t>
      </w: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</w:t>
      </w:r>
      <w:r w:rsidRPr="004F0D3B">
        <w:rPr>
          <w:rFonts w:ascii="Times New Roman" w:hAnsi="Times New Roman"/>
          <w:b/>
          <w:color w:val="231F20"/>
          <w:sz w:val="24"/>
          <w:szCs w:val="24"/>
          <w:lang w:eastAsia="ru-RU"/>
        </w:rPr>
        <w:t>курса:</w:t>
      </w: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формирование навыков разработки, реализации и общественной презентации обучающимися результатов исследования индивидуального проекта, направленного на решение научной, личностно и (или) социально значимой проблемы.</w:t>
      </w:r>
    </w:p>
    <w:p w:rsidR="003C23D5" w:rsidRPr="004F0D3B" w:rsidRDefault="003C23D5" w:rsidP="003C23D5">
      <w:pPr>
        <w:spacing w:after="1" w:line="254" w:lineRule="auto"/>
        <w:ind w:left="279" w:hanging="10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b/>
          <w:color w:val="231F20"/>
          <w:sz w:val="24"/>
          <w:szCs w:val="24"/>
          <w:lang w:eastAsia="ru-RU"/>
        </w:rPr>
        <w:t>Задачи курса:</w:t>
      </w:r>
    </w:p>
    <w:p w:rsidR="003C23D5" w:rsidRPr="004F0D3B" w:rsidRDefault="003C23D5" w:rsidP="003C23D5">
      <w:pPr>
        <w:spacing w:after="4" w:line="235" w:lineRule="auto"/>
        <w:ind w:left="268" w:right="40" w:hanging="283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— реализация требований Стандарта к личностным и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метапредметным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результатам освоения основной образовательной программы;</w:t>
      </w:r>
    </w:p>
    <w:p w:rsidR="003C23D5" w:rsidRPr="004F0D3B" w:rsidRDefault="003C23D5" w:rsidP="003C23D5">
      <w:pPr>
        <w:spacing w:after="4" w:line="235" w:lineRule="auto"/>
        <w:ind w:left="268" w:right="40" w:hanging="283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— 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3C23D5" w:rsidRPr="004F0D3B" w:rsidRDefault="003C23D5" w:rsidP="003C23D5">
      <w:pPr>
        <w:spacing w:after="54" w:line="235" w:lineRule="auto"/>
        <w:ind w:left="268" w:right="40" w:hanging="283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— повышение эффективности освоения обучающимися основной образовательной программы, а также усвоения знаний и учебных действий.</w:t>
      </w:r>
    </w:p>
    <w:p w:rsidR="003C23D5" w:rsidRPr="004F0D3B" w:rsidRDefault="003C23D5" w:rsidP="003C23D5">
      <w:pPr>
        <w:spacing w:after="50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b/>
          <w:color w:val="231F20"/>
          <w:sz w:val="24"/>
          <w:szCs w:val="24"/>
          <w:lang w:eastAsia="ru-RU"/>
        </w:rPr>
        <w:t xml:space="preserve">Общая характеристика курса. </w:t>
      </w: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Содержание программы в основном сфокусировано на процессах исследования и проектирования (в соответствии с ФГОС), но вместе с тем содержит необходимые отсылки к другим типам деятельности. При этом программа предполагает практические задания на освоение инструментария исследования и проектирования в их нормативном виде и в их возможной взаимосвязи.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соответствии с существующими культурными нормами. С помощью данного курса предполагается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адаптирование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этих норм для понимания и активного использования школьниками в своих проектах и исследованиях.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Предлагаемый курс рассчитан на 34 ч освоения. Он состоит из нескольких модулей, каждый из которых является необходимым элементом в общей структуре курса. Логика чередования модулей выстроена таким образом, чтобы у обучающегося была возможность изучить часть теоретического материала самостоятельно или под руководством взрослого. Другая часть модулей специально предназначена для совместной работы в общем коммуникативном пространстве и предполагает обсуждение собственных замыслов, идей, ходов. И наконец, третий тип модулей нацелен на собственную поисковую, проектную, конструкторскую или иную по типу деятельность в относительно свободном режиме. Проходя один модуль за другим, обучающийся получает возможность сначала выдвинуть свою идею, затем проработать её, предъявить одноклассникам и другим заинтересованным лицам, получив конструктивные критические замечания, и успешно защитить свою работу.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Модульная структура даёт возможность её вариативного использования при прохождении курса: в зависимости от предыдущего опыта в подобных работах могут предлагаться индивидуальные «дорожные карты» старшеклассника или рабочих команд.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lastRenderedPageBreak/>
        <w:t>Программу курса можно освоить за один или два года в зависимости от интенсивности — два или один час в неделю. Не исключается формат проектных сессий, проводимых методом погружения несколько раз в течение года.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Количество часов на самостоятельную работу над проектом и исследованием можно также варьировать с учётом индивидуальной готовности обучающихся. Для самостоятельной работы важны умения, полученные в том числе на предыдущих этапах обучения, а именно умения искать, анализировать и оценивать необходимую для работы информацию. Помимо Интернета, следует не только рекомендовать, но и требовать пользоваться научными и научно-популярными изданиями в библиотечных фондах. Для этого также должны выделяться специальные часы, а проведённая работа — учитываться и оцениваться.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Коммуникативные события, которые включены в процесс тренировки и выполнения проекта или исследования, следует специально подготавливать и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сценировать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. Для этого необходимо заранее продумывать, как будет происходить процесс коммуникации, а именно: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— что будет предметом доклада или сообщения участников события;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— каковы функции в обсуждении каждого его участника: задаёт вопросы на понимание, высказывает сомнения, предлагает встречные варианты и т. д.;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— какой рабочий формат будет выбран: фронтальная работа с общей дискуссией, первоначальное обсуждение в группах или парах, распределение ролей и подготовка шаблонов обсуждения или спонтанные оценки сообщений;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— кто является регулятором дискуссии — педагог, ведущий (регулирующий) этот курс, или привлечённый специалист, владеющий способностью выстраивать содержательное обсуждение, процессом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проблематизации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и способами выхода в позитивное продолжение работы.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Большое значение для реализации программы имеют лица в статусе эксперта. Для старшеклассников, занимающихся проектами и исследованиями, чрезвычайно важна интеллектуально насыщенная среда, в которой их работа могла бы быть проанализирована с разных точек зрения. Регулярное сопровождение процесса работы над проектом или исследованием ведёт ответственный за это педагог. В дополнение обязательно нужны публичные слушания, во время которых проявляются и проверяются многие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метапредметные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и личностные результаты обучения в школе, достигнутые к моменту её окончания.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В качестве экспертов могут выступать учителя школы, выпускники школы — студенты вузов, представители власти, бизнеса, государственных структур, так или иначе связанных с тематикой и проблематикой работ старшеклассников. При этом важно понимать, что необходимо предварительное согласование с экспертами их позиции и функций. С одной стороны, эксперт должен честно указывать на слабые или ошибочные подходы в рассуждениях ученика, а с другой — непременно обозначать пути возможных решений, рекомендовать источники необходимой информации, дополнительные методики, с тем чтобы у автора идеи не опустились руки и не пропало желание продолжить работу.</w:t>
      </w:r>
    </w:p>
    <w:p w:rsidR="003C23D5" w:rsidRPr="004F0D3B" w:rsidRDefault="003C23D5" w:rsidP="003C23D5">
      <w:pPr>
        <w:spacing w:after="60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Программа, по сути, является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метапредметной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, поскольку предполагает освоение ряда понятий, способов действия и организаторских навыков, стоящих «над» предметными способами работы ученика. К ним относятся постановка проблем, перевод проблем в задачи, схематизация и использование знаков и символов, организация рефлексии,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сценирование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события. Несмотря на то что программа называется «Индивидуальный учебный проект», значительная часть занятий предусматривает групповую и коллективную работу.</w:t>
      </w:r>
    </w:p>
    <w:p w:rsidR="003C23D5" w:rsidRPr="004F0D3B" w:rsidRDefault="003C23D5" w:rsidP="003C23D5">
      <w:pPr>
        <w:spacing w:after="1" w:line="254" w:lineRule="auto"/>
        <w:ind w:left="279" w:hanging="10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b/>
          <w:color w:val="231F20"/>
          <w:sz w:val="24"/>
          <w:szCs w:val="24"/>
          <w:lang w:eastAsia="ru-RU"/>
        </w:rPr>
        <w:t>Основные идеи курса:</w:t>
      </w:r>
    </w:p>
    <w:p w:rsidR="003C23D5" w:rsidRPr="004F0D3B" w:rsidRDefault="003C23D5" w:rsidP="003C23D5">
      <w:pPr>
        <w:spacing w:after="4" w:line="235" w:lineRule="auto"/>
        <w:ind w:left="-15" w:right="40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— единство материального мира;</w:t>
      </w:r>
    </w:p>
    <w:p w:rsidR="003C23D5" w:rsidRPr="004F0D3B" w:rsidRDefault="003C23D5" w:rsidP="003C23D5">
      <w:pPr>
        <w:spacing w:after="4" w:line="235" w:lineRule="auto"/>
        <w:ind w:left="-15" w:right="40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lastRenderedPageBreak/>
        <w:t xml:space="preserve">— внутри- и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межпредметная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интеграция;</w:t>
      </w:r>
      <w:bookmarkStart w:id="0" w:name="_GoBack"/>
      <w:bookmarkEnd w:id="0"/>
    </w:p>
    <w:p w:rsidR="003C23D5" w:rsidRPr="004F0D3B" w:rsidRDefault="003C23D5" w:rsidP="003C23D5">
      <w:pPr>
        <w:spacing w:after="4" w:line="235" w:lineRule="auto"/>
        <w:ind w:left="-15" w:right="40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— взаимосвязь науки и практики;</w:t>
      </w:r>
    </w:p>
    <w:p w:rsidR="003C23D5" w:rsidRPr="004F0D3B" w:rsidRDefault="003C23D5" w:rsidP="003C23D5">
      <w:pPr>
        <w:spacing w:after="4" w:line="235" w:lineRule="auto"/>
        <w:ind w:left="-15" w:right="40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— взаимосвязь человека и окружающей среды.</w:t>
      </w:r>
    </w:p>
    <w:p w:rsidR="003C23D5" w:rsidRPr="004F0D3B" w:rsidRDefault="003C23D5" w:rsidP="003C23D5">
      <w:pPr>
        <w:spacing w:after="4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b/>
          <w:color w:val="231F20"/>
          <w:sz w:val="24"/>
          <w:szCs w:val="24"/>
          <w:lang w:eastAsia="ru-RU"/>
        </w:rPr>
        <w:t>Учебно-методическое обеспечение курса</w:t>
      </w: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включает в себя учебное пособие для учащихся и программу элективного курса. Учебное пособие для учащихся обеспечивает содержательную часть курса. Содержание пособия разбито на параграфы, включает дидактический материал (вопросы, упражнения, задачи, домашний эксперимент), практические работы.</w:t>
      </w:r>
    </w:p>
    <w:p w:rsidR="003C23D5" w:rsidRPr="004F0D3B" w:rsidRDefault="003C23D5" w:rsidP="003C23D5">
      <w:pPr>
        <w:spacing w:after="262" w:line="235" w:lineRule="auto"/>
        <w:ind w:left="-15" w:right="40" w:firstLine="274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4F0D3B">
        <w:rPr>
          <w:rFonts w:ascii="Times New Roman" w:hAnsi="Times New Roman"/>
          <w:b/>
          <w:color w:val="231F20"/>
          <w:sz w:val="24"/>
          <w:szCs w:val="24"/>
          <w:lang w:eastAsia="ru-RU"/>
        </w:rPr>
        <w:t>Формами контроля над усвоением материала могут</w:t>
      </w:r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служить отчёты по работам, самостоятельные творческие работы, тесты, итоговые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учебноисследовательские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проекты. Итоговое занятие проходит в виде </w:t>
      </w:r>
      <w:proofErr w:type="spellStart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>научнопрактической</w:t>
      </w:r>
      <w:proofErr w:type="spellEnd"/>
      <w:r w:rsidRPr="004F0D3B">
        <w:rPr>
          <w:rFonts w:ascii="Times New Roman" w:hAnsi="Times New Roman"/>
          <w:color w:val="231F20"/>
          <w:sz w:val="24"/>
          <w:szCs w:val="24"/>
          <w:lang w:eastAsia="ru-RU"/>
        </w:rPr>
        <w:t xml:space="preserve"> конференции или круглого стола, где заслушиваются доклады учащихся по выбранной теме исследования, которые могут быть представлены в форме реферата или отчёта по исследовательской работе.</w:t>
      </w:r>
    </w:p>
    <w:p w:rsidR="00E65E6B" w:rsidRPr="004F0D3B" w:rsidRDefault="00E65E6B">
      <w:pPr>
        <w:rPr>
          <w:rFonts w:ascii="Times New Roman" w:hAnsi="Times New Roman"/>
        </w:rPr>
      </w:pPr>
    </w:p>
    <w:sectPr w:rsidR="00E65E6B" w:rsidRPr="004F0D3B" w:rsidSect="003C23D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FA9"/>
    <w:rsid w:val="003C23D5"/>
    <w:rsid w:val="004E7FA9"/>
    <w:rsid w:val="004F0D3B"/>
    <w:rsid w:val="0077767A"/>
    <w:rsid w:val="00E6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D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D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</dc:creator>
  <cp:lastModifiedBy>Пользователь</cp:lastModifiedBy>
  <cp:revision>2</cp:revision>
  <dcterms:created xsi:type="dcterms:W3CDTF">2023-06-27T10:46:00Z</dcterms:created>
  <dcterms:modified xsi:type="dcterms:W3CDTF">2023-06-27T10:46:00Z</dcterms:modified>
</cp:coreProperties>
</file>